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06" w:rsidRPr="00D30D47" w:rsidRDefault="00406212" w:rsidP="00406212">
      <w:pPr>
        <w:pStyle w:val="NoSpacing"/>
        <w:rPr>
          <w:rFonts w:asciiTheme="majorHAnsi" w:hAnsiTheme="majorHAnsi"/>
          <w:b/>
          <w:sz w:val="16"/>
          <w:szCs w:val="16"/>
          <w:u w:val="single"/>
        </w:rPr>
      </w:pPr>
      <w:r w:rsidRPr="00D30D47">
        <w:rPr>
          <w:rFonts w:asciiTheme="majorHAnsi" w:hAnsiTheme="majorHAnsi"/>
          <w:b/>
          <w:sz w:val="16"/>
          <w:szCs w:val="16"/>
          <w:u w:val="single"/>
        </w:rPr>
        <w:t>Public Speaking Scoring Guide</w:t>
      </w:r>
    </w:p>
    <w:p w:rsidR="00406212" w:rsidRPr="00D30D47" w:rsidRDefault="00406212" w:rsidP="00406212">
      <w:pPr>
        <w:pStyle w:val="NoSpacing"/>
        <w:rPr>
          <w:rFonts w:asciiTheme="majorHAnsi" w:hAnsiTheme="majorHAnsi"/>
          <w:b/>
          <w:sz w:val="16"/>
          <w:szCs w:val="16"/>
          <w:u w:val="single"/>
        </w:rPr>
      </w:pPr>
    </w:p>
    <w:p w:rsidR="00406212" w:rsidRPr="00D30D47" w:rsidRDefault="00406212" w:rsidP="00406212">
      <w:pPr>
        <w:pStyle w:val="NoSpacing"/>
        <w:rPr>
          <w:rFonts w:asciiTheme="majorHAnsi" w:hAnsiTheme="majorHAnsi"/>
          <w:b/>
          <w:sz w:val="16"/>
          <w:szCs w:val="16"/>
        </w:rPr>
      </w:pPr>
      <w:r w:rsidRPr="00D30D47">
        <w:rPr>
          <w:rFonts w:asciiTheme="majorHAnsi" w:hAnsiTheme="majorHAnsi"/>
          <w:b/>
          <w:sz w:val="16"/>
          <w:szCs w:val="16"/>
        </w:rPr>
        <w:t>Name: ___________________________________</w:t>
      </w:r>
      <w:r w:rsidRPr="00D30D47">
        <w:rPr>
          <w:rFonts w:asciiTheme="majorHAnsi" w:hAnsiTheme="majorHAnsi"/>
          <w:b/>
          <w:sz w:val="16"/>
          <w:szCs w:val="16"/>
        </w:rPr>
        <w:tab/>
      </w:r>
      <w:r w:rsidRPr="00D30D47">
        <w:rPr>
          <w:rFonts w:asciiTheme="majorHAnsi" w:hAnsiTheme="majorHAnsi"/>
          <w:b/>
          <w:sz w:val="16"/>
          <w:szCs w:val="16"/>
        </w:rPr>
        <w:tab/>
        <w:t>Topic</w:t>
      </w:r>
      <w:proofErr w:type="gramStart"/>
      <w:r w:rsidRPr="00D30D47">
        <w:rPr>
          <w:rFonts w:asciiTheme="majorHAnsi" w:hAnsiTheme="majorHAnsi"/>
          <w:b/>
          <w:sz w:val="16"/>
          <w:szCs w:val="16"/>
        </w:rPr>
        <w:t>:_</w:t>
      </w:r>
      <w:proofErr w:type="gramEnd"/>
      <w:r w:rsidRPr="00D30D47">
        <w:rPr>
          <w:rFonts w:asciiTheme="majorHAnsi" w:hAnsiTheme="majorHAnsi"/>
          <w:b/>
          <w:sz w:val="16"/>
          <w:szCs w:val="16"/>
        </w:rPr>
        <w:t>_______________________________________</w:t>
      </w:r>
    </w:p>
    <w:p w:rsidR="00406212" w:rsidRPr="00D30D47" w:rsidRDefault="00406212" w:rsidP="00406212">
      <w:pPr>
        <w:pStyle w:val="NoSpacing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2902"/>
        <w:gridCol w:w="2910"/>
        <w:gridCol w:w="2914"/>
        <w:gridCol w:w="2908"/>
        <w:gridCol w:w="2879"/>
      </w:tblGrid>
      <w:tr w:rsidR="00D30D47" w:rsidRPr="00D30D47" w:rsidTr="00406212">
        <w:tc>
          <w:tcPr>
            <w:tcW w:w="1679" w:type="dxa"/>
          </w:tcPr>
          <w:p w:rsidR="00406212" w:rsidRPr="00D30D47" w:rsidRDefault="00406212" w:rsidP="00406212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30D47">
              <w:rPr>
                <w:rFonts w:asciiTheme="majorHAnsi" w:hAnsiTheme="majorHAnsi"/>
                <w:b/>
                <w:sz w:val="16"/>
                <w:szCs w:val="16"/>
              </w:rPr>
              <w:t>Category</w:t>
            </w:r>
          </w:p>
        </w:tc>
        <w:tc>
          <w:tcPr>
            <w:tcW w:w="1579" w:type="dxa"/>
          </w:tcPr>
          <w:p w:rsidR="00406212" w:rsidRPr="00D30D47" w:rsidRDefault="00E11516" w:rsidP="00406212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30D47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587" w:type="dxa"/>
          </w:tcPr>
          <w:p w:rsidR="00406212" w:rsidRPr="00D30D47" w:rsidRDefault="00E11516" w:rsidP="00406212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30D47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</w:tcPr>
          <w:p w:rsidR="00406212" w:rsidRPr="00D30D47" w:rsidRDefault="00E11516" w:rsidP="00406212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30D47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585" w:type="dxa"/>
          </w:tcPr>
          <w:p w:rsidR="00406212" w:rsidRPr="00D30D47" w:rsidRDefault="00E11516" w:rsidP="00406212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30D47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555" w:type="dxa"/>
          </w:tcPr>
          <w:p w:rsidR="00E11516" w:rsidRPr="00D30D47" w:rsidRDefault="00E11516" w:rsidP="00E11516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30D47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</w:tr>
      <w:tr w:rsidR="00D30D47" w:rsidRPr="00D30D47" w:rsidTr="00406212">
        <w:tc>
          <w:tcPr>
            <w:tcW w:w="1679" w:type="dxa"/>
          </w:tcPr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b/>
                <w:sz w:val="16"/>
                <w:szCs w:val="16"/>
              </w:rPr>
            </w:pPr>
            <w:r w:rsidRPr="00D30D47">
              <w:rPr>
                <w:rFonts w:asciiTheme="majorHAnsi" w:hAnsiTheme="majorHAnsi"/>
                <w:b/>
                <w:sz w:val="16"/>
                <w:szCs w:val="16"/>
              </w:rPr>
              <w:t xml:space="preserve">Ideas </w:t>
            </w:r>
          </w:p>
        </w:tc>
        <w:tc>
          <w:tcPr>
            <w:tcW w:w="1579" w:type="dxa"/>
          </w:tcPr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Unclear and unfocused</w:t>
            </w:r>
          </w:p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Does not show knowledge of subject</w:t>
            </w:r>
          </w:p>
        </w:tc>
        <w:tc>
          <w:tcPr>
            <w:tcW w:w="1587" w:type="dxa"/>
          </w:tcPr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Somewhat focused and somewhat clear</w:t>
            </w:r>
          </w:p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Does not know the subject well</w:t>
            </w:r>
          </w:p>
        </w:tc>
        <w:tc>
          <w:tcPr>
            <w:tcW w:w="1591" w:type="dxa"/>
          </w:tcPr>
          <w:p w:rsidR="00406212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Generally clear and focused</w:t>
            </w: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Demonstrates good knowledge of the subject</w:t>
            </w:r>
          </w:p>
        </w:tc>
        <w:tc>
          <w:tcPr>
            <w:tcW w:w="1585" w:type="dxa"/>
          </w:tcPr>
          <w:p w:rsidR="00406212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Clear and focused</w:t>
            </w: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Demonstrates good knowledge of the subject</w:t>
            </w:r>
          </w:p>
        </w:tc>
        <w:tc>
          <w:tcPr>
            <w:tcW w:w="1555" w:type="dxa"/>
          </w:tcPr>
          <w:p w:rsidR="00406212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 xml:space="preserve">Very clear and </w:t>
            </w:r>
            <w:proofErr w:type="spellStart"/>
            <w:r w:rsidRPr="00D30D47">
              <w:rPr>
                <w:rFonts w:asciiTheme="majorHAnsi" w:hAnsiTheme="majorHAnsi"/>
                <w:sz w:val="16"/>
                <w:szCs w:val="16"/>
              </w:rPr>
              <w:t>well focused</w:t>
            </w:r>
            <w:proofErr w:type="spellEnd"/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Demonstrates strong knowledge of the subject</w:t>
            </w:r>
          </w:p>
        </w:tc>
      </w:tr>
      <w:tr w:rsidR="00D30D47" w:rsidRPr="00D30D47" w:rsidTr="00406212">
        <w:tc>
          <w:tcPr>
            <w:tcW w:w="1679" w:type="dxa"/>
          </w:tcPr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b/>
                <w:sz w:val="16"/>
                <w:szCs w:val="16"/>
              </w:rPr>
            </w:pPr>
            <w:r w:rsidRPr="00D30D47">
              <w:rPr>
                <w:rFonts w:asciiTheme="majorHAnsi" w:hAnsiTheme="majorHAnsi"/>
                <w:b/>
                <w:sz w:val="16"/>
                <w:szCs w:val="16"/>
              </w:rPr>
              <w:t xml:space="preserve">Organization </w:t>
            </w:r>
          </w:p>
        </w:tc>
        <w:tc>
          <w:tcPr>
            <w:tcW w:w="1579" w:type="dxa"/>
          </w:tcPr>
          <w:p w:rsidR="00406212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Subject is not presented logically</w:t>
            </w: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Ideas are disconnected</w:t>
            </w:r>
          </w:p>
        </w:tc>
        <w:tc>
          <w:tcPr>
            <w:tcW w:w="1587" w:type="dxa"/>
          </w:tcPr>
          <w:p w:rsidR="00406212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Subject is occasionally presented logically</w:t>
            </w: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Ideas are sometimes connected</w:t>
            </w:r>
          </w:p>
        </w:tc>
        <w:tc>
          <w:tcPr>
            <w:tcW w:w="1591" w:type="dxa"/>
          </w:tcPr>
          <w:p w:rsidR="00406212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Subject is generally presented logically</w:t>
            </w: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Ideas are usually connected</w:t>
            </w:r>
          </w:p>
        </w:tc>
        <w:tc>
          <w:tcPr>
            <w:tcW w:w="1585" w:type="dxa"/>
          </w:tcPr>
          <w:p w:rsidR="00406212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Subject is usually presented logically</w:t>
            </w: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Ideas are connected</w:t>
            </w:r>
            <w:r w:rsidR="00D30D47" w:rsidRPr="00D30D47">
              <w:rPr>
                <w:rFonts w:asciiTheme="majorHAnsi" w:hAnsiTheme="majorHAnsi"/>
                <w:sz w:val="16"/>
                <w:szCs w:val="16"/>
              </w:rPr>
              <w:t xml:space="preserve">; uses transitions </w:t>
            </w:r>
          </w:p>
        </w:tc>
        <w:tc>
          <w:tcPr>
            <w:tcW w:w="1555" w:type="dxa"/>
          </w:tcPr>
          <w:p w:rsidR="00406212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Subject is consistently presented logically</w:t>
            </w: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E11516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 xml:space="preserve">Ideas </w:t>
            </w:r>
            <w:r w:rsidR="00D30D47" w:rsidRPr="00D30D47">
              <w:rPr>
                <w:rFonts w:asciiTheme="majorHAnsi" w:hAnsiTheme="majorHAnsi"/>
                <w:sz w:val="16"/>
                <w:szCs w:val="16"/>
              </w:rPr>
              <w:t>are connected well;</w:t>
            </w:r>
            <w:r w:rsidRPr="00D30D47">
              <w:rPr>
                <w:rFonts w:asciiTheme="majorHAnsi" w:hAnsiTheme="majorHAnsi"/>
                <w:sz w:val="16"/>
                <w:szCs w:val="16"/>
              </w:rPr>
              <w:t xml:space="preserve"> us</w:t>
            </w:r>
            <w:r w:rsidR="00D30D47" w:rsidRPr="00D30D47">
              <w:rPr>
                <w:rFonts w:asciiTheme="majorHAnsi" w:hAnsiTheme="majorHAnsi"/>
                <w:sz w:val="16"/>
                <w:szCs w:val="16"/>
              </w:rPr>
              <w:t>e</w:t>
            </w:r>
            <w:r w:rsidRPr="00D30D47">
              <w:rPr>
                <w:rFonts w:asciiTheme="majorHAnsi" w:hAnsiTheme="majorHAnsi"/>
                <w:sz w:val="16"/>
                <w:szCs w:val="16"/>
              </w:rPr>
              <w:t>s transitions</w:t>
            </w:r>
            <w:r w:rsidR="00D30D47" w:rsidRPr="00D30D47">
              <w:rPr>
                <w:rFonts w:asciiTheme="majorHAnsi" w:hAnsiTheme="majorHAnsi"/>
                <w:sz w:val="16"/>
                <w:szCs w:val="16"/>
              </w:rPr>
              <w:t xml:space="preserve"> consistently</w:t>
            </w:r>
          </w:p>
        </w:tc>
      </w:tr>
      <w:tr w:rsidR="00D30D47" w:rsidRPr="00D30D47" w:rsidTr="00406212">
        <w:tc>
          <w:tcPr>
            <w:tcW w:w="1679" w:type="dxa"/>
          </w:tcPr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b/>
                <w:sz w:val="16"/>
                <w:szCs w:val="16"/>
              </w:rPr>
            </w:pPr>
            <w:r w:rsidRPr="00D30D47">
              <w:rPr>
                <w:rFonts w:asciiTheme="majorHAnsi" w:hAnsiTheme="majorHAnsi"/>
                <w:b/>
                <w:sz w:val="16"/>
                <w:szCs w:val="16"/>
              </w:rPr>
              <w:t>Vocabulary / Word Choice</w:t>
            </w:r>
          </w:p>
        </w:tc>
        <w:tc>
          <w:tcPr>
            <w:tcW w:w="1579" w:type="dxa"/>
          </w:tcPr>
          <w:p w:rsidR="00406212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Vocabulary is not effective or purposeful</w:t>
            </w:r>
          </w:p>
        </w:tc>
        <w:tc>
          <w:tcPr>
            <w:tcW w:w="1587" w:type="dxa"/>
          </w:tcPr>
          <w:p w:rsidR="00406212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Vocabulary is occasionally used effectively</w:t>
            </w:r>
          </w:p>
        </w:tc>
        <w:tc>
          <w:tcPr>
            <w:tcW w:w="1591" w:type="dxa"/>
          </w:tcPr>
          <w:p w:rsidR="00406212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Vocabulary is generally used effectively</w:t>
            </w:r>
          </w:p>
        </w:tc>
        <w:tc>
          <w:tcPr>
            <w:tcW w:w="1585" w:type="dxa"/>
          </w:tcPr>
          <w:p w:rsidR="00406212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Vocabulary is usually used for effect and has a purpose</w:t>
            </w:r>
          </w:p>
        </w:tc>
        <w:tc>
          <w:tcPr>
            <w:tcW w:w="1555" w:type="dxa"/>
          </w:tcPr>
          <w:p w:rsidR="00406212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Vocabulary is consistently used for effect and is purposeful</w:t>
            </w:r>
          </w:p>
        </w:tc>
      </w:tr>
      <w:tr w:rsidR="00D30D47" w:rsidRPr="00D30D47" w:rsidTr="00406212">
        <w:tc>
          <w:tcPr>
            <w:tcW w:w="1679" w:type="dxa"/>
          </w:tcPr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b/>
                <w:sz w:val="16"/>
                <w:szCs w:val="16"/>
              </w:rPr>
            </w:pPr>
            <w:r w:rsidRPr="00D30D47">
              <w:rPr>
                <w:rFonts w:asciiTheme="majorHAnsi" w:hAnsiTheme="majorHAnsi"/>
                <w:b/>
                <w:sz w:val="16"/>
                <w:szCs w:val="16"/>
              </w:rPr>
              <w:t>Eye Contact</w:t>
            </w:r>
          </w:p>
        </w:tc>
        <w:tc>
          <w:tcPr>
            <w:tcW w:w="1579" w:type="dxa"/>
          </w:tcPr>
          <w:p w:rsidR="00406212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Little to no eye contact</w:t>
            </w:r>
          </w:p>
        </w:tc>
        <w:tc>
          <w:tcPr>
            <w:tcW w:w="1587" w:type="dxa"/>
          </w:tcPr>
          <w:p w:rsidR="00406212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Some eye contact</w:t>
            </w:r>
          </w:p>
        </w:tc>
        <w:tc>
          <w:tcPr>
            <w:tcW w:w="1591" w:type="dxa"/>
          </w:tcPr>
          <w:p w:rsidR="00406212" w:rsidRPr="00D30D47" w:rsidRDefault="00A343B5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Varied eye contact</w:t>
            </w:r>
          </w:p>
        </w:tc>
        <w:tc>
          <w:tcPr>
            <w:tcW w:w="1585" w:type="dxa"/>
          </w:tcPr>
          <w:p w:rsidR="00406212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Good eye contact</w:t>
            </w:r>
          </w:p>
        </w:tc>
        <w:tc>
          <w:tcPr>
            <w:tcW w:w="1555" w:type="dxa"/>
          </w:tcPr>
          <w:p w:rsidR="00406212" w:rsidRPr="00D30D47" w:rsidRDefault="00E11516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Consistent eye contact with occasional glances to speech</w:t>
            </w:r>
          </w:p>
        </w:tc>
      </w:tr>
      <w:tr w:rsidR="00D30D47" w:rsidRPr="00D30D47" w:rsidTr="00406212">
        <w:tc>
          <w:tcPr>
            <w:tcW w:w="1679" w:type="dxa"/>
          </w:tcPr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b/>
                <w:sz w:val="16"/>
                <w:szCs w:val="16"/>
              </w:rPr>
            </w:pPr>
            <w:r w:rsidRPr="00D30D47">
              <w:rPr>
                <w:rFonts w:asciiTheme="majorHAnsi" w:hAnsiTheme="majorHAnsi"/>
                <w:b/>
                <w:sz w:val="16"/>
                <w:szCs w:val="16"/>
              </w:rPr>
              <w:t xml:space="preserve">Voice </w:t>
            </w:r>
          </w:p>
        </w:tc>
        <w:tc>
          <w:tcPr>
            <w:tcW w:w="1579" w:type="dxa"/>
          </w:tcPr>
          <w:p w:rsidR="00406212" w:rsidRPr="00D30D47" w:rsidRDefault="00A343B5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 xml:space="preserve">Voice is too low and speaker cannot be heard </w:t>
            </w:r>
          </w:p>
        </w:tc>
        <w:tc>
          <w:tcPr>
            <w:tcW w:w="1587" w:type="dxa"/>
          </w:tcPr>
          <w:p w:rsidR="00406212" w:rsidRPr="00D30D47" w:rsidRDefault="00A343B5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Voice is  low but some of the speech may be understood with difficulty</w:t>
            </w:r>
          </w:p>
        </w:tc>
        <w:tc>
          <w:tcPr>
            <w:tcW w:w="1591" w:type="dxa"/>
          </w:tcPr>
          <w:p w:rsidR="00406212" w:rsidRPr="00D30D47" w:rsidRDefault="00A343B5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Voice is generally clear and may be understood some of the time</w:t>
            </w:r>
          </w:p>
        </w:tc>
        <w:tc>
          <w:tcPr>
            <w:tcW w:w="1585" w:type="dxa"/>
          </w:tcPr>
          <w:p w:rsidR="00406212" w:rsidRPr="00D30D47" w:rsidRDefault="00A343B5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Voice is clear and is understood most of the time</w:t>
            </w:r>
          </w:p>
        </w:tc>
        <w:tc>
          <w:tcPr>
            <w:tcW w:w="1555" w:type="dxa"/>
          </w:tcPr>
          <w:p w:rsidR="00406212" w:rsidRPr="00D30D47" w:rsidRDefault="00A343B5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Voice is consistently clear and is easy to understand at all times</w:t>
            </w:r>
          </w:p>
        </w:tc>
      </w:tr>
      <w:tr w:rsidR="00D30D47" w:rsidRPr="00D30D47" w:rsidTr="00406212">
        <w:tc>
          <w:tcPr>
            <w:tcW w:w="1679" w:type="dxa"/>
          </w:tcPr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b/>
                <w:sz w:val="16"/>
                <w:szCs w:val="16"/>
              </w:rPr>
            </w:pPr>
            <w:r w:rsidRPr="00D30D47">
              <w:rPr>
                <w:rFonts w:asciiTheme="majorHAnsi" w:hAnsiTheme="majorHAnsi"/>
                <w:b/>
                <w:sz w:val="16"/>
                <w:szCs w:val="16"/>
              </w:rPr>
              <w:t>Pace</w:t>
            </w:r>
          </w:p>
        </w:tc>
        <w:tc>
          <w:tcPr>
            <w:tcW w:w="1579" w:type="dxa"/>
          </w:tcPr>
          <w:p w:rsidR="00406212" w:rsidRPr="00D30D47" w:rsidRDefault="00D30D4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Pace is either far too quick or far too slow to understand</w:t>
            </w:r>
          </w:p>
        </w:tc>
        <w:tc>
          <w:tcPr>
            <w:tcW w:w="1587" w:type="dxa"/>
          </w:tcPr>
          <w:p w:rsidR="00406212" w:rsidRPr="00D30D47" w:rsidRDefault="00D30D4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Pace was quick or slow and made it difficult to understand</w:t>
            </w:r>
          </w:p>
        </w:tc>
        <w:tc>
          <w:tcPr>
            <w:tcW w:w="1591" w:type="dxa"/>
          </w:tcPr>
          <w:p w:rsidR="00406212" w:rsidRPr="00D30D47" w:rsidRDefault="00D30D4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Pace was generally effective</w:t>
            </w:r>
          </w:p>
          <w:p w:rsidR="00D30D47" w:rsidRPr="00D30D47" w:rsidRDefault="00D30D4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D30D47" w:rsidRPr="00D30D4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Pauses </w:t>
            </w:r>
            <w:r w:rsidR="00D30D47" w:rsidRPr="00D30D47">
              <w:rPr>
                <w:rFonts w:asciiTheme="majorHAnsi" w:hAnsiTheme="majorHAnsi"/>
                <w:sz w:val="16"/>
                <w:szCs w:val="16"/>
              </w:rPr>
              <w:t>where appropriate but not for effect</w:t>
            </w:r>
          </w:p>
        </w:tc>
        <w:tc>
          <w:tcPr>
            <w:tcW w:w="1585" w:type="dxa"/>
          </w:tcPr>
          <w:p w:rsidR="00406212" w:rsidRPr="00D30D47" w:rsidRDefault="00D30D4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Pace was effective</w:t>
            </w:r>
          </w:p>
          <w:p w:rsidR="00D30D47" w:rsidRPr="00D30D47" w:rsidRDefault="00D30D4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D30D47" w:rsidRPr="00D30D4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16"/>
                <w:szCs w:val="16"/>
              </w:rPr>
              <w:t>Pauses</w:t>
            </w:r>
            <w:r w:rsidR="00D30D47" w:rsidRPr="00D30D47">
              <w:rPr>
                <w:rFonts w:asciiTheme="majorHAnsi" w:hAnsiTheme="majorHAnsi"/>
                <w:sz w:val="16"/>
                <w:szCs w:val="16"/>
              </w:rPr>
              <w:t xml:space="preserve"> where appropriate and sometimes for effect</w:t>
            </w:r>
          </w:p>
        </w:tc>
        <w:tc>
          <w:tcPr>
            <w:tcW w:w="1555" w:type="dxa"/>
          </w:tcPr>
          <w:p w:rsidR="00406212" w:rsidRPr="00D30D47" w:rsidRDefault="00D30D4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Pace was highly effective</w:t>
            </w:r>
          </w:p>
          <w:p w:rsidR="00D30D47" w:rsidRPr="00D30D47" w:rsidRDefault="00D30D4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D30D47" w:rsidRPr="00D30D4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Pauses</w:t>
            </w:r>
            <w:r w:rsidR="00D30D47" w:rsidRPr="00D30D47">
              <w:rPr>
                <w:rFonts w:asciiTheme="majorHAnsi" w:hAnsiTheme="majorHAnsi"/>
                <w:sz w:val="16"/>
                <w:szCs w:val="16"/>
              </w:rPr>
              <w:t xml:space="preserve"> where appropriate and for effect</w:t>
            </w:r>
          </w:p>
        </w:tc>
      </w:tr>
      <w:tr w:rsidR="00D30D47" w:rsidRPr="00D30D47" w:rsidTr="00406212">
        <w:tc>
          <w:tcPr>
            <w:tcW w:w="1679" w:type="dxa"/>
          </w:tcPr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b/>
                <w:sz w:val="16"/>
                <w:szCs w:val="16"/>
              </w:rPr>
            </w:pPr>
            <w:r w:rsidRPr="00D30D47">
              <w:rPr>
                <w:rFonts w:asciiTheme="majorHAnsi" w:hAnsiTheme="majorHAnsi"/>
                <w:b/>
                <w:sz w:val="16"/>
                <w:szCs w:val="16"/>
              </w:rPr>
              <w:t>Pronunciation</w:t>
            </w:r>
          </w:p>
        </w:tc>
        <w:tc>
          <w:tcPr>
            <w:tcW w:w="1579" w:type="dxa"/>
          </w:tcPr>
          <w:p w:rsidR="00406212" w:rsidRPr="00D30D47" w:rsidRDefault="00A343B5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Speaks in mumbles and cannot be understood with numerous mispronounced words</w:t>
            </w:r>
          </w:p>
        </w:tc>
        <w:tc>
          <w:tcPr>
            <w:tcW w:w="1587" w:type="dxa"/>
          </w:tcPr>
          <w:p w:rsidR="00406212" w:rsidRPr="00D30D47" w:rsidRDefault="00D30D4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Speaks somewhat clearly with many (&lt;4) mispronounced words</w:t>
            </w:r>
          </w:p>
        </w:tc>
        <w:tc>
          <w:tcPr>
            <w:tcW w:w="1591" w:type="dxa"/>
          </w:tcPr>
          <w:p w:rsidR="00406212" w:rsidRPr="00D30D47" w:rsidRDefault="00A343B5" w:rsidP="00D30D47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 xml:space="preserve">Speaks clearly and distinctly </w:t>
            </w:r>
            <w:r w:rsidR="00D30D47" w:rsidRPr="00D30D47">
              <w:rPr>
                <w:rFonts w:asciiTheme="majorHAnsi" w:hAnsiTheme="majorHAnsi"/>
                <w:sz w:val="16"/>
                <w:szCs w:val="16"/>
              </w:rPr>
              <w:t xml:space="preserve"> with some (&lt;3) mispronounced words</w:t>
            </w:r>
          </w:p>
        </w:tc>
        <w:tc>
          <w:tcPr>
            <w:tcW w:w="1585" w:type="dxa"/>
          </w:tcPr>
          <w:p w:rsidR="00406212" w:rsidRPr="00D30D47" w:rsidRDefault="00A343B5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 xml:space="preserve">Speaks clearly and distinctly most of the time with few </w:t>
            </w:r>
            <w:r w:rsidR="00D30D47" w:rsidRPr="00D30D47">
              <w:rPr>
                <w:rFonts w:asciiTheme="majorHAnsi" w:hAnsiTheme="majorHAnsi"/>
                <w:sz w:val="16"/>
                <w:szCs w:val="16"/>
              </w:rPr>
              <w:t>(&lt;2</w:t>
            </w:r>
            <w:r w:rsidRPr="00D30D47">
              <w:rPr>
                <w:rFonts w:asciiTheme="majorHAnsi" w:hAnsiTheme="majorHAnsi"/>
                <w:sz w:val="16"/>
                <w:szCs w:val="16"/>
              </w:rPr>
              <w:t>) mispronounced words</w:t>
            </w:r>
          </w:p>
        </w:tc>
        <w:tc>
          <w:tcPr>
            <w:tcW w:w="1555" w:type="dxa"/>
          </w:tcPr>
          <w:p w:rsidR="00406212" w:rsidRPr="00D30D47" w:rsidRDefault="00A343B5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Speaks clearly and distinctly all of the time with no mispronounced words</w:t>
            </w:r>
          </w:p>
        </w:tc>
      </w:tr>
      <w:tr w:rsidR="00D30D47" w:rsidRPr="00D30D47" w:rsidTr="00406212">
        <w:tc>
          <w:tcPr>
            <w:tcW w:w="1679" w:type="dxa"/>
          </w:tcPr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b/>
                <w:sz w:val="16"/>
                <w:szCs w:val="16"/>
              </w:rPr>
            </w:pPr>
            <w:r w:rsidRPr="00D30D47">
              <w:rPr>
                <w:rFonts w:asciiTheme="majorHAnsi" w:hAnsiTheme="majorHAnsi"/>
                <w:b/>
                <w:sz w:val="16"/>
                <w:szCs w:val="16"/>
              </w:rPr>
              <w:t>Preparation</w:t>
            </w:r>
          </w:p>
        </w:tc>
        <w:tc>
          <w:tcPr>
            <w:tcW w:w="1579" w:type="dxa"/>
          </w:tcPr>
          <w:p w:rsidR="00406212" w:rsidRDefault="00A343B5" w:rsidP="00A343B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 xml:space="preserve">Very little preparation </w:t>
            </w:r>
          </w:p>
          <w:p w:rsidR="007B3707" w:rsidRDefault="007B3707" w:rsidP="00A343B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7B3707" w:rsidRDefault="007B3707" w:rsidP="00A343B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Leans on podium and/or sways from side to side</w:t>
            </w:r>
          </w:p>
          <w:p w:rsidR="007B3707" w:rsidRDefault="007B3707" w:rsidP="00A343B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7B3707" w:rsidRPr="00D30D47" w:rsidRDefault="007B3707" w:rsidP="00A343B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Holds paper</w:t>
            </w:r>
          </w:p>
        </w:tc>
        <w:tc>
          <w:tcPr>
            <w:tcW w:w="1587" w:type="dxa"/>
          </w:tcPr>
          <w:p w:rsidR="00406212" w:rsidRDefault="00A343B5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 xml:space="preserve">Not much preparation </w:t>
            </w:r>
          </w:p>
          <w:p w:rsidR="007B370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7B370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Some leaning on podium or swaying</w:t>
            </w:r>
          </w:p>
          <w:p w:rsidR="007B370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7B3707" w:rsidRPr="00D30D4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May hold paper</w:t>
            </w:r>
          </w:p>
        </w:tc>
        <w:tc>
          <w:tcPr>
            <w:tcW w:w="1591" w:type="dxa"/>
          </w:tcPr>
          <w:p w:rsidR="00406212" w:rsidRDefault="00A343B5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Some preparation</w:t>
            </w:r>
          </w:p>
          <w:p w:rsidR="007B370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7B370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 leaning or swaying</w:t>
            </w:r>
          </w:p>
          <w:p w:rsidR="007B370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7B370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7B3707" w:rsidRPr="00D30D4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May hold paper</w:t>
            </w:r>
          </w:p>
        </w:tc>
        <w:tc>
          <w:tcPr>
            <w:tcW w:w="1585" w:type="dxa"/>
          </w:tcPr>
          <w:p w:rsidR="00406212" w:rsidRDefault="00A343B5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 xml:space="preserve">Prepared </w:t>
            </w:r>
          </w:p>
          <w:p w:rsidR="007B370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7B370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Uses podium well</w:t>
            </w:r>
          </w:p>
          <w:p w:rsidR="007B370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7B370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7B3707" w:rsidRPr="00D30D4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Paper on podium</w:t>
            </w:r>
          </w:p>
        </w:tc>
        <w:tc>
          <w:tcPr>
            <w:tcW w:w="1555" w:type="dxa"/>
          </w:tcPr>
          <w:p w:rsidR="00406212" w:rsidRDefault="00A343B5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Well prepared</w:t>
            </w:r>
          </w:p>
          <w:p w:rsidR="007B370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7B370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Uses podium effectively</w:t>
            </w:r>
          </w:p>
          <w:p w:rsidR="007B370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7B3707" w:rsidRDefault="007B3707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7B3707" w:rsidRPr="00D30D47" w:rsidRDefault="007B3707" w:rsidP="007B3707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Paper on podium</w:t>
            </w:r>
          </w:p>
        </w:tc>
      </w:tr>
      <w:tr w:rsidR="00406212" w:rsidRPr="00D30D47" w:rsidTr="00200FE0">
        <w:tc>
          <w:tcPr>
            <w:tcW w:w="9576" w:type="dxa"/>
            <w:gridSpan w:val="6"/>
          </w:tcPr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D30D47" w:rsidRPr="00D30D47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D30D47">
              <w:rPr>
                <w:rFonts w:asciiTheme="majorHAnsi" w:hAnsiTheme="majorHAnsi"/>
                <w:sz w:val="16"/>
                <w:szCs w:val="16"/>
              </w:rPr>
              <w:t>TOTAL: _______________/40</w:t>
            </w:r>
          </w:p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="00D30D47" w:rsidRPr="00D30D47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D30D47">
              <w:rPr>
                <w:rFonts w:asciiTheme="majorHAnsi" w:hAnsiTheme="majorHAnsi"/>
                <w:sz w:val="16"/>
                <w:szCs w:val="16"/>
              </w:rPr>
              <w:t xml:space="preserve">   ________________%</w:t>
            </w:r>
          </w:p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Notes:</w:t>
            </w:r>
          </w:p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406212" w:rsidRPr="00D30D47" w:rsidRDefault="00406212" w:rsidP="00406212">
            <w:pPr>
              <w:pStyle w:val="NoSpacing"/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D30D47">
              <w:rPr>
                <w:rFonts w:asciiTheme="majorHAnsi" w:hAnsiTheme="majorHAnsi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30D47" w:rsidRPr="00D30D47">
              <w:rPr>
                <w:rFonts w:asciiTheme="majorHAnsi" w:hAnsiTheme="majorHAnsi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</w:t>
            </w:r>
            <w:r w:rsidR="00D30D47">
              <w:rPr>
                <w:rFonts w:asciiTheme="majorHAnsi" w:hAnsiTheme="majorHAnsi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406212" w:rsidRPr="00D30D47" w:rsidRDefault="00406212" w:rsidP="0040621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406212" w:rsidRPr="00A343B5" w:rsidRDefault="00406212" w:rsidP="00406212">
      <w:pPr>
        <w:pStyle w:val="NoSpacing"/>
        <w:rPr>
          <w:rFonts w:asciiTheme="majorHAnsi" w:hAnsiTheme="majorHAnsi"/>
          <w:sz w:val="20"/>
          <w:szCs w:val="20"/>
        </w:rPr>
      </w:pPr>
    </w:p>
    <w:sectPr w:rsidR="00406212" w:rsidRPr="00A343B5" w:rsidSect="007B3707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12"/>
    <w:rsid w:val="000B1FE1"/>
    <w:rsid w:val="00406212"/>
    <w:rsid w:val="007B3707"/>
    <w:rsid w:val="00A343B5"/>
    <w:rsid w:val="00C23A24"/>
    <w:rsid w:val="00D30D47"/>
    <w:rsid w:val="00E1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212"/>
    <w:pPr>
      <w:spacing w:after="0" w:line="240" w:lineRule="auto"/>
    </w:pPr>
  </w:style>
  <w:style w:type="table" w:styleId="TableGrid">
    <w:name w:val="Table Grid"/>
    <w:basedOn w:val="TableNormal"/>
    <w:uiPriority w:val="59"/>
    <w:rsid w:val="0040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212"/>
    <w:pPr>
      <w:spacing w:after="0" w:line="240" w:lineRule="auto"/>
    </w:pPr>
  </w:style>
  <w:style w:type="table" w:styleId="TableGrid">
    <w:name w:val="Table Grid"/>
    <w:basedOn w:val="TableNormal"/>
    <w:uiPriority w:val="59"/>
    <w:rsid w:val="0040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2016-01-13T22:41:00Z</dcterms:created>
  <dcterms:modified xsi:type="dcterms:W3CDTF">2016-01-13T22:41:00Z</dcterms:modified>
</cp:coreProperties>
</file>